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A" w:rsidRPr="00B32FFF" w:rsidRDefault="0070073A" w:rsidP="0070073A">
      <w:pPr>
        <w:jc w:val="center"/>
        <w:rPr>
          <w:b/>
          <w:sz w:val="28"/>
          <w:szCs w:val="28"/>
        </w:rPr>
      </w:pPr>
      <w:r w:rsidRPr="00B32FFF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55</w:t>
      </w:r>
      <w:r w:rsidRPr="00B32FFF">
        <w:rPr>
          <w:b/>
          <w:sz w:val="28"/>
          <w:szCs w:val="28"/>
        </w:rPr>
        <w:t>/200</w:t>
      </w:r>
      <w:r>
        <w:rPr>
          <w:b/>
          <w:sz w:val="28"/>
          <w:szCs w:val="28"/>
        </w:rPr>
        <w:t>9</w:t>
      </w:r>
    </w:p>
    <w:p w:rsidR="0070073A" w:rsidRPr="00B32FFF" w:rsidRDefault="0070073A" w:rsidP="0070073A">
      <w:pPr>
        <w:jc w:val="center"/>
        <w:rPr>
          <w:b/>
          <w:sz w:val="28"/>
          <w:szCs w:val="28"/>
        </w:rPr>
      </w:pPr>
      <w:r w:rsidRPr="00B32FFF">
        <w:rPr>
          <w:b/>
          <w:sz w:val="28"/>
          <w:szCs w:val="28"/>
        </w:rPr>
        <w:t>Wójta Gminy Bojanów</w:t>
      </w:r>
    </w:p>
    <w:p w:rsidR="0070073A" w:rsidRPr="00B32FFF" w:rsidRDefault="0070073A" w:rsidP="0070073A">
      <w:pPr>
        <w:jc w:val="center"/>
        <w:rPr>
          <w:b/>
          <w:sz w:val="28"/>
          <w:szCs w:val="28"/>
        </w:rPr>
      </w:pPr>
      <w:r w:rsidRPr="00B32FFF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16</w:t>
      </w:r>
      <w:r w:rsidRPr="00B32F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września</w:t>
      </w:r>
      <w:r w:rsidRPr="00B32FFF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9</w:t>
      </w:r>
      <w:r w:rsidRPr="00B32FFF">
        <w:rPr>
          <w:b/>
          <w:sz w:val="28"/>
          <w:szCs w:val="28"/>
        </w:rPr>
        <w:t xml:space="preserve"> roku</w:t>
      </w:r>
    </w:p>
    <w:p w:rsidR="0070073A" w:rsidRDefault="0070073A" w:rsidP="00FD1A3E">
      <w:pPr>
        <w:rPr>
          <w:b/>
        </w:rPr>
      </w:pPr>
    </w:p>
    <w:p w:rsidR="00FD1A3E" w:rsidRDefault="00FD1A3E" w:rsidP="00FD1A3E">
      <w:pPr>
        <w:rPr>
          <w:b/>
        </w:rPr>
      </w:pPr>
    </w:p>
    <w:p w:rsidR="0070073A" w:rsidRDefault="0070073A" w:rsidP="0070073A">
      <w:pPr>
        <w:jc w:val="center"/>
        <w:rPr>
          <w:b/>
        </w:rPr>
      </w:pPr>
      <w:r>
        <w:rPr>
          <w:b/>
        </w:rPr>
        <w:t>w sprawie sposobu opracowania projektu budżetu gminy na 2010 rok</w:t>
      </w:r>
    </w:p>
    <w:p w:rsidR="0070073A" w:rsidRDefault="0070073A" w:rsidP="0070073A">
      <w:pPr>
        <w:jc w:val="both"/>
        <w:rPr>
          <w:b/>
        </w:rPr>
      </w:pPr>
    </w:p>
    <w:p w:rsidR="0070073A" w:rsidRPr="0070073A" w:rsidRDefault="0070073A" w:rsidP="0070073A">
      <w:pPr>
        <w:jc w:val="both"/>
      </w:pPr>
      <w:r>
        <w:tab/>
        <w:t xml:space="preserve">Na podstawie art. 30 ust. 1 ustawy z dnia 8 marca 1990 roku o samorządzie gminnym (Dz. U. Nr 142, poz. 1591 z 2001 r. z późn. zm.) oraz </w:t>
      </w:r>
      <w:r>
        <w:rPr>
          <w:sz w:val="28"/>
          <w:szCs w:val="28"/>
        </w:rPr>
        <w:t xml:space="preserve">§ </w:t>
      </w:r>
      <w:r>
        <w:t>1 ust. 1 i 2 Uchwały Nr XXV/217/06 Rady Gminy Bojanów z dnia 29 sierpnia 2006 roku w sprawie procedury uchwalania budżetu gminy oraz rodzaju i szczegółowości materiałów informacyjnych towarzyszących projektowi budżetu</w:t>
      </w:r>
    </w:p>
    <w:p w:rsidR="0070073A" w:rsidRDefault="0070073A" w:rsidP="0070073A">
      <w:pPr>
        <w:jc w:val="both"/>
      </w:pPr>
    </w:p>
    <w:p w:rsidR="0070073A" w:rsidRDefault="0070073A" w:rsidP="0070073A">
      <w:pPr>
        <w:jc w:val="center"/>
        <w:rPr>
          <w:b/>
        </w:rPr>
      </w:pPr>
      <w:r>
        <w:rPr>
          <w:b/>
        </w:rPr>
        <w:t>zarządzam, co następuje:</w:t>
      </w:r>
    </w:p>
    <w:p w:rsidR="0070073A" w:rsidRDefault="0070073A" w:rsidP="00FD1A3E">
      <w:pPr>
        <w:rPr>
          <w:b/>
        </w:rPr>
      </w:pPr>
    </w:p>
    <w:p w:rsidR="0070073A" w:rsidRPr="009B57CC" w:rsidRDefault="0070073A" w:rsidP="0070073A">
      <w:pPr>
        <w:jc w:val="center"/>
      </w:pPr>
      <w:r w:rsidRPr="009B57CC">
        <w:t>§ 1</w:t>
      </w:r>
    </w:p>
    <w:p w:rsidR="0070073A" w:rsidRDefault="0070073A" w:rsidP="0070073A">
      <w:pPr>
        <w:jc w:val="center"/>
        <w:rPr>
          <w:sz w:val="28"/>
          <w:szCs w:val="28"/>
        </w:rPr>
      </w:pPr>
    </w:p>
    <w:p w:rsidR="0070073A" w:rsidRDefault="0070073A" w:rsidP="009B57CC">
      <w:pPr>
        <w:pStyle w:val="Akapitzlist"/>
        <w:numPr>
          <w:ilvl w:val="0"/>
          <w:numId w:val="1"/>
        </w:numPr>
        <w:jc w:val="both"/>
      </w:pPr>
      <w:r w:rsidRPr="0070073A">
        <w:t>Zobowiązuje kierow</w:t>
      </w:r>
      <w:r>
        <w:t xml:space="preserve">ników jednostek organizacyjnych gminy, instytucji kultury, kierowników referatów Urzędu Gminy i pracowników zatrudnionych na samodzielnych stanowiskach pracy do opracowania propozycji dotyczących wielkości dochodów i wydatków budżetu gminy </w:t>
      </w:r>
      <w:r w:rsidR="00C2067C">
        <w:t>na 2010 rok oraz informacji o stanie mienia gminnego w zakresie realizowanych przez siebie zadań,</w:t>
      </w:r>
    </w:p>
    <w:p w:rsidR="00C2067C" w:rsidRDefault="00C2067C" w:rsidP="009B57CC">
      <w:pPr>
        <w:pStyle w:val="Akapitzlist"/>
        <w:numPr>
          <w:ilvl w:val="0"/>
          <w:numId w:val="1"/>
        </w:numPr>
        <w:jc w:val="both"/>
      </w:pPr>
      <w:r>
        <w:t>Propozycje, o których mowa w ust. 1 należy opracować w oparciu o:</w:t>
      </w:r>
    </w:p>
    <w:p w:rsidR="00C2067C" w:rsidRDefault="00C2067C" w:rsidP="009B57CC">
      <w:pPr>
        <w:pStyle w:val="Akapitzlist"/>
        <w:numPr>
          <w:ilvl w:val="0"/>
          <w:numId w:val="2"/>
        </w:numPr>
        <w:ind w:left="1134" w:hanging="425"/>
        <w:jc w:val="both"/>
      </w:pPr>
      <w:r>
        <w:t>przewidywane wykonanie dochodów budżetu gminy według źródeł i działów klasyfikacji budżetu za 2009 rok,</w:t>
      </w:r>
    </w:p>
    <w:p w:rsidR="00C2067C" w:rsidRDefault="00C2067C" w:rsidP="009B57CC">
      <w:pPr>
        <w:pStyle w:val="Akapitzlist"/>
        <w:numPr>
          <w:ilvl w:val="0"/>
          <w:numId w:val="2"/>
        </w:numPr>
        <w:ind w:left="1134" w:hanging="425"/>
        <w:jc w:val="both"/>
      </w:pPr>
      <w:r>
        <w:t>przewidywane wykonanie wydatków budżetu gminy na dzień 31 grudnia za 2009 rok z uwzględnieniem wydatków bieżących, w tym w szczególności:</w:t>
      </w:r>
    </w:p>
    <w:p w:rsidR="00C2067C" w:rsidRDefault="00C2067C" w:rsidP="009B57CC">
      <w:pPr>
        <w:pStyle w:val="Akapitzlist"/>
        <w:numPr>
          <w:ilvl w:val="0"/>
          <w:numId w:val="3"/>
        </w:numPr>
        <w:ind w:left="1560" w:hanging="426"/>
        <w:jc w:val="both"/>
      </w:pPr>
      <w:r>
        <w:t>wynagrodzeń i pochodnych od wynagrodzeń,</w:t>
      </w:r>
    </w:p>
    <w:p w:rsidR="00C2067C" w:rsidRDefault="00C2067C" w:rsidP="009B57CC">
      <w:pPr>
        <w:pStyle w:val="Akapitzlist"/>
        <w:numPr>
          <w:ilvl w:val="0"/>
          <w:numId w:val="3"/>
        </w:numPr>
        <w:ind w:left="1560" w:hanging="426"/>
        <w:jc w:val="both"/>
      </w:pPr>
      <w:r>
        <w:t>dotacji,</w:t>
      </w:r>
    </w:p>
    <w:p w:rsidR="00C2067C" w:rsidRDefault="00C2067C" w:rsidP="009B57CC">
      <w:pPr>
        <w:pStyle w:val="Akapitzlist"/>
        <w:numPr>
          <w:ilvl w:val="0"/>
          <w:numId w:val="3"/>
        </w:numPr>
        <w:ind w:left="1560" w:hanging="426"/>
        <w:jc w:val="both"/>
      </w:pPr>
      <w:r>
        <w:t>wydatków majątkowych, które obejmują wydatki inwestycyjne.</w:t>
      </w:r>
    </w:p>
    <w:p w:rsidR="00C2067C" w:rsidRDefault="00C2067C" w:rsidP="009B57CC">
      <w:pPr>
        <w:pStyle w:val="Akapitzlist"/>
        <w:numPr>
          <w:ilvl w:val="0"/>
          <w:numId w:val="2"/>
        </w:numPr>
        <w:ind w:left="1134" w:hanging="425"/>
        <w:jc w:val="both"/>
      </w:pPr>
      <w:r>
        <w:t>wnioski radnych, rad sołeckich, społecznych komitetów budowy.</w:t>
      </w:r>
    </w:p>
    <w:p w:rsidR="00C2067C" w:rsidRDefault="009B57CC" w:rsidP="009B57CC">
      <w:pPr>
        <w:pStyle w:val="Akapitzlist"/>
        <w:numPr>
          <w:ilvl w:val="0"/>
          <w:numId w:val="1"/>
        </w:numPr>
        <w:ind w:left="709" w:hanging="349"/>
        <w:jc w:val="both"/>
      </w:pPr>
      <w:r>
        <w:t>Propozycje do projektu budżetu gminy na rok 2010 należy składać do Skarbnika Gminy w nieprzekraczalnym terminie do 15 października 2009 roku.</w:t>
      </w:r>
    </w:p>
    <w:p w:rsidR="009B57CC" w:rsidRDefault="009B57CC" w:rsidP="009B57CC">
      <w:pPr>
        <w:pStyle w:val="Akapitzlist"/>
        <w:ind w:left="709"/>
        <w:jc w:val="both"/>
      </w:pPr>
    </w:p>
    <w:p w:rsidR="009B57CC" w:rsidRDefault="009B57CC" w:rsidP="009B57CC">
      <w:pPr>
        <w:jc w:val="center"/>
      </w:pPr>
      <w:r w:rsidRPr="009B57CC">
        <w:t xml:space="preserve">§ </w:t>
      </w:r>
      <w:r>
        <w:t>2</w:t>
      </w:r>
    </w:p>
    <w:p w:rsidR="009B57CC" w:rsidRDefault="009B57CC" w:rsidP="009B57CC">
      <w:r>
        <w:t>Wykonanie zarządzenia powierzam:</w:t>
      </w:r>
    </w:p>
    <w:p w:rsidR="009B57CC" w:rsidRDefault="009B57CC" w:rsidP="009B57CC">
      <w:pPr>
        <w:pStyle w:val="Akapitzlist"/>
        <w:numPr>
          <w:ilvl w:val="0"/>
          <w:numId w:val="7"/>
        </w:numPr>
        <w:ind w:hanging="578"/>
      </w:pPr>
      <w:r>
        <w:t>Dyrektorowi GZEAS-</w:t>
      </w:r>
      <w:r w:rsidR="00FD1A3E">
        <w:t xml:space="preserve"> </w:t>
      </w:r>
      <w:r>
        <w:t>u,</w:t>
      </w:r>
    </w:p>
    <w:p w:rsidR="009B57CC" w:rsidRDefault="009B57CC" w:rsidP="009B57CC">
      <w:pPr>
        <w:pStyle w:val="Akapitzlist"/>
        <w:numPr>
          <w:ilvl w:val="0"/>
          <w:numId w:val="7"/>
        </w:numPr>
        <w:ind w:hanging="578"/>
      </w:pPr>
      <w:r>
        <w:t>Kierownikowi Gminnego Ośrodka Pomocy Społecznej,</w:t>
      </w:r>
    </w:p>
    <w:p w:rsidR="009B57CC" w:rsidRDefault="009B57CC" w:rsidP="009B57CC">
      <w:pPr>
        <w:pStyle w:val="Akapitzlist"/>
        <w:numPr>
          <w:ilvl w:val="0"/>
          <w:numId w:val="7"/>
        </w:numPr>
        <w:ind w:hanging="578"/>
      </w:pPr>
      <w:r>
        <w:t>Kierownikowi Środowiskowego Domu Samopomocy,</w:t>
      </w:r>
    </w:p>
    <w:p w:rsidR="009B57CC" w:rsidRDefault="009B57CC" w:rsidP="009B57CC">
      <w:pPr>
        <w:pStyle w:val="Akapitzlist"/>
        <w:numPr>
          <w:ilvl w:val="0"/>
          <w:numId w:val="7"/>
        </w:numPr>
        <w:ind w:hanging="578"/>
      </w:pPr>
      <w:r>
        <w:t>Dyrektorowi Gminnej Biblioteki Publicznej,</w:t>
      </w:r>
    </w:p>
    <w:p w:rsidR="009B57CC" w:rsidRDefault="009B57CC" w:rsidP="009B57CC">
      <w:pPr>
        <w:pStyle w:val="Akapitzlist"/>
        <w:numPr>
          <w:ilvl w:val="0"/>
          <w:numId w:val="7"/>
        </w:numPr>
        <w:ind w:hanging="578"/>
      </w:pPr>
      <w:r>
        <w:t>Dyrektorowi Gminnego Ośrodka Kultury,</w:t>
      </w:r>
    </w:p>
    <w:p w:rsidR="009B57CC" w:rsidRDefault="009B57CC" w:rsidP="009B57CC">
      <w:pPr>
        <w:pStyle w:val="Akapitzlist"/>
        <w:numPr>
          <w:ilvl w:val="0"/>
          <w:numId w:val="7"/>
        </w:numPr>
        <w:ind w:hanging="578"/>
      </w:pPr>
      <w:r>
        <w:t>Kierownikowi Referatu Organizacyjnego i Rozwoju Gospodarczego UG,</w:t>
      </w:r>
    </w:p>
    <w:p w:rsidR="009B57CC" w:rsidRDefault="00FD1A3E" w:rsidP="009B57CC">
      <w:pPr>
        <w:pStyle w:val="Akapitzlist"/>
        <w:numPr>
          <w:ilvl w:val="0"/>
          <w:numId w:val="7"/>
        </w:numPr>
        <w:ind w:hanging="578"/>
      </w:pPr>
      <w:r>
        <w:t>Pracownikom zatrudnionym na samodzielnych stanowiskach pracy,</w:t>
      </w:r>
    </w:p>
    <w:p w:rsidR="00FD1A3E" w:rsidRDefault="00FD1A3E" w:rsidP="009B57CC">
      <w:pPr>
        <w:pStyle w:val="Akapitzlist"/>
        <w:numPr>
          <w:ilvl w:val="0"/>
          <w:numId w:val="7"/>
        </w:numPr>
        <w:ind w:hanging="578"/>
      </w:pPr>
      <w:r>
        <w:t>Kierownikowi GZUK- u,</w:t>
      </w:r>
    </w:p>
    <w:p w:rsidR="00FD1A3E" w:rsidRPr="009B57CC" w:rsidRDefault="00FD1A3E" w:rsidP="009B57CC">
      <w:pPr>
        <w:pStyle w:val="Akapitzlist"/>
        <w:numPr>
          <w:ilvl w:val="0"/>
          <w:numId w:val="7"/>
        </w:numPr>
        <w:ind w:hanging="578"/>
      </w:pPr>
      <w:r>
        <w:t>Inspektorowi ds. gospodarki mieniem komunalnym w UG.</w:t>
      </w:r>
      <w:r w:rsidR="003815A0">
        <w:t xml:space="preserve"> </w:t>
      </w:r>
    </w:p>
    <w:p w:rsidR="00FD1A3E" w:rsidRDefault="00FD1A3E" w:rsidP="00FD1A3E">
      <w:pPr>
        <w:jc w:val="right"/>
      </w:pPr>
    </w:p>
    <w:p w:rsidR="007E1C1E" w:rsidRDefault="00FD1A3E" w:rsidP="00FD1A3E">
      <w:pPr>
        <w:ind w:left="7230" w:hanging="142"/>
      </w:pPr>
      <w:r>
        <w:t>Wójt Gminy</w:t>
      </w:r>
    </w:p>
    <w:p w:rsidR="00FD1A3E" w:rsidRDefault="00FD1A3E" w:rsidP="00FD1A3E">
      <w:pPr>
        <w:ind w:left="7230" w:hanging="142"/>
      </w:pPr>
    </w:p>
    <w:p w:rsidR="00FD1A3E" w:rsidRDefault="00FD1A3E" w:rsidP="00FD1A3E">
      <w:r>
        <w:t xml:space="preserve">                                                                                                                  Sławomir Serafin</w:t>
      </w:r>
    </w:p>
    <w:sectPr w:rsidR="00FD1A3E" w:rsidSect="0054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114"/>
    <w:multiLevelType w:val="hybridMultilevel"/>
    <w:tmpl w:val="F6EA02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527E8"/>
    <w:multiLevelType w:val="hybridMultilevel"/>
    <w:tmpl w:val="48EC0584"/>
    <w:lvl w:ilvl="0" w:tplc="8F3C56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E2F7B06"/>
    <w:multiLevelType w:val="hybridMultilevel"/>
    <w:tmpl w:val="CB922906"/>
    <w:lvl w:ilvl="0" w:tplc="3518503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F157249"/>
    <w:multiLevelType w:val="hybridMultilevel"/>
    <w:tmpl w:val="5C4C2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B1940"/>
    <w:multiLevelType w:val="hybridMultilevel"/>
    <w:tmpl w:val="A2A06924"/>
    <w:lvl w:ilvl="0" w:tplc="3518503C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E3418A0"/>
    <w:multiLevelType w:val="hybridMultilevel"/>
    <w:tmpl w:val="E85CCF62"/>
    <w:lvl w:ilvl="0" w:tplc="35185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3990"/>
    <w:multiLevelType w:val="hybridMultilevel"/>
    <w:tmpl w:val="F03E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0073A"/>
    <w:rsid w:val="003815A0"/>
    <w:rsid w:val="00544162"/>
    <w:rsid w:val="00642827"/>
    <w:rsid w:val="006517E5"/>
    <w:rsid w:val="0070073A"/>
    <w:rsid w:val="009B57CC"/>
    <w:rsid w:val="00C2067C"/>
    <w:rsid w:val="00F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cp:lastPrinted>2009-09-16T08:53:00Z</cp:lastPrinted>
  <dcterms:created xsi:type="dcterms:W3CDTF">2009-09-16T08:16:00Z</dcterms:created>
  <dcterms:modified xsi:type="dcterms:W3CDTF">2009-09-16T09:36:00Z</dcterms:modified>
</cp:coreProperties>
</file>